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итогового сочинения (изложения)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04.12.2024 </w:t>
      </w:r>
      <w:r w:rsidR="00D4040C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«Гимназия 2» им. А.И. Рыбникова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было проведено итоговое сочинение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русскому языку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11-х классах.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 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 проверки итоговых сочинений: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11.12.2024.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комиссии: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литературы.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участвовали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результата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 11-х классов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6"/>
        <w:gridCol w:w="2898"/>
        <w:gridCol w:w="1537"/>
        <w:gridCol w:w="1624"/>
        <w:gridCol w:w="812"/>
      </w:tblGrid>
      <w:tr w:rsidR="00CA40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1D19CB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A40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 w:rsidP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817F24" w:rsidRDefault="00817F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D4040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817F24" w:rsidRDefault="00817F24" w:rsidP="00817F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№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817F24" w:rsidRDefault="00817F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CA4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CA40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40F4" w:rsidRDefault="001D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D4040C" w:rsidRDefault="00D404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817F24" w:rsidRDefault="00817F24" w:rsidP="00B22E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Комплекты тем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2024/25 учебном году формировались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закрытого банка тем итогового сочинения.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включает более 1,5 тыс. тем сочинений прошлых лет.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Советом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вопросам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добавлен новый подраздел «Язык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языковая личность».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этим уточнен комментарий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разделу.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каждый комплект тем итогового сочинения было включено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две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каждого раздела банка:</w:t>
      </w:r>
    </w:p>
    <w:p w:rsidR="00CA40F4" w:rsidRPr="001D19CB" w:rsidRDefault="001D19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1, 2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CA40F4" w:rsidRPr="001D19CB" w:rsidRDefault="001D19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3, 4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:rsidR="00CA40F4" w:rsidRPr="001D19CB" w:rsidRDefault="001D19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5, 6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человека».</w:t>
      </w:r>
    </w:p>
    <w:p w:rsidR="00CA40F4" w:rsidRDefault="001D19CB">
      <w:pPr>
        <w:rPr>
          <w:rFonts w:hAnsi="Times New Roman" w:cs="Times New Roman"/>
          <w:color w:val="000000"/>
          <w:sz w:val="24"/>
          <w:szCs w:val="24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человека»,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вопросами, которые человек задает себе сам,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нравственного выбора.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40F4" w:rsidRPr="001D19CB" w:rsidRDefault="001D19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нацеливают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рассуждение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нравственных идеалах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моральных нормах, сиюминутном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вечном, добре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зле,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свободе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размышлений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смысле жизни, гуманном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антигуманном поступках,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мотивах, причинах внутреннего разлада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угрызениях совести;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задуматься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образе жизни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выборе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жизненного пути, значимой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средствах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достижения,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дружбе;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побуждают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самоанализу, осмыслению опыта других людей (или поступков литературных героев), стремящихся понять себя.</w:t>
      </w:r>
    </w:p>
    <w:p w:rsidR="00CA40F4" w:rsidRDefault="001D19CB">
      <w:pPr>
        <w:rPr>
          <w:rFonts w:hAnsi="Times New Roman" w:cs="Times New Roman"/>
          <w:color w:val="000000"/>
          <w:sz w:val="24"/>
          <w:szCs w:val="24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связаны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взглядом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 как представителя семьи, социума, народа, поколения, эпохи.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40F4" w:rsidRPr="001D19CB" w:rsidRDefault="001D19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нацеливают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размышление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ценностях, традициях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обычаях, межличностных 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влиянии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вопросов исторического времени, гражданских идеалов, важности сохранения исторической памяти, роли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славе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бесславии, личном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общественном, своем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общественный прогресс;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побуждают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рассуждать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воспитании, споре поколений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общественном благополучии,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народном подвиге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направлениях развития общества.</w:t>
      </w:r>
    </w:p>
    <w:p w:rsidR="00CA40F4" w:rsidRDefault="001D19CB">
      <w:pPr>
        <w:rPr>
          <w:rFonts w:hAnsi="Times New Roman" w:cs="Times New Roman"/>
          <w:color w:val="000000"/>
          <w:sz w:val="24"/>
          <w:szCs w:val="24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включены темы,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философскими, социальными, этическими, эстетическими проблемами, вопросами экологии.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40F4" w:rsidRPr="001D19CB" w:rsidRDefault="001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нацеливают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рассуждение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науке,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феномене таланта, ценности художественного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научного поиска,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собственных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предпочтениях или интересах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науки,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языке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том числе родном)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языковой культуре;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миссии художника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науки, важности значения великих творений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научных открытий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юбилейными датами);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осмысливать роль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связь языка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историей страны, важность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языку, сохранения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ценностей;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CA40F4" w:rsidRPr="001D19CB" w:rsidRDefault="001D19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побуждают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природы, направлениях развития культуры, влиянии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Энском регионе.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Комплект тем итогового сочинения 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1"/>
        <w:gridCol w:w="7416"/>
      </w:tblGrid>
      <w:tr w:rsidR="00CA40F4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Default="001D19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CA40F4" w:rsidRPr="00D4040C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1D19CB" w:rsidP="004938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11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0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1D19CB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 идеалов, то есть без определенных хоть сколько-нибудь желаний лучшего, никогда не может получиться никакой хорошей действительности» (Ф.М. Достоевский). Как вы понимаете это утверждение русского классика?</w:t>
            </w:r>
          </w:p>
        </w:tc>
      </w:tr>
      <w:tr w:rsidR="00CA40F4" w:rsidRPr="00A11F2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 w:rsidP="00493885">
            <w:pPr>
              <w:rPr>
                <w:lang w:val="ru-RU"/>
              </w:rPr>
            </w:pPr>
            <w:r>
              <w:rPr>
                <w:lang w:val="ru-RU"/>
              </w:rPr>
              <w:t>213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поступки человека, по-Вашему, заслуживают уважения?</w:t>
            </w:r>
          </w:p>
        </w:tc>
      </w:tr>
      <w:tr w:rsidR="00CA40F4" w:rsidRPr="00D4040C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 w:rsidP="00493885">
            <w:pPr>
              <w:rPr>
                <w:lang w:val="ru-RU"/>
              </w:rPr>
            </w:pPr>
            <w:r>
              <w:rPr>
                <w:lang w:val="ru-RU"/>
              </w:rPr>
              <w:t>307</w:t>
            </w:r>
            <w:r w:rsidR="00B20FDE">
              <w:rPr>
                <w:lang w:val="ru-RU"/>
              </w:rPr>
              <w:t xml:space="preserve">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1D19CB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дети могут уважать своих родителей?</w:t>
            </w:r>
          </w:p>
        </w:tc>
      </w:tr>
      <w:tr w:rsidR="00CA40F4" w:rsidRPr="00A11F2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 w:rsidP="00493885">
            <w:pPr>
              <w:rPr>
                <w:lang w:val="ru-RU"/>
              </w:rPr>
            </w:pPr>
            <w:r>
              <w:rPr>
                <w:lang w:val="ru-RU"/>
              </w:rPr>
              <w:t>404</w:t>
            </w:r>
            <w:r w:rsidR="00B20FDE">
              <w:rPr>
                <w:lang w:val="ru-RU"/>
              </w:rPr>
              <w:t xml:space="preserve">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именами некоторых людей называют целые эпохи?</w:t>
            </w:r>
          </w:p>
        </w:tc>
      </w:tr>
      <w:tr w:rsidR="00CA40F4" w:rsidRPr="00D4040C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 w:rsidP="00493885">
            <w:pPr>
              <w:rPr>
                <w:lang w:val="ru-RU"/>
              </w:rPr>
            </w:pPr>
            <w:r>
              <w:rPr>
                <w:lang w:val="ru-RU"/>
              </w:rPr>
              <w:t>510</w:t>
            </w:r>
            <w:r w:rsidR="00B20FDE">
              <w:rPr>
                <w:lang w:val="ru-RU"/>
              </w:rPr>
              <w:t xml:space="preserve">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1D19CB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Какая угроза способна объединить человечество?</w:t>
            </w:r>
          </w:p>
        </w:tc>
      </w:tr>
      <w:tr w:rsidR="00CA40F4" w:rsidRPr="00D4040C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A11F23" w:rsidRDefault="00A11F23" w:rsidP="00493885">
            <w:pPr>
              <w:rPr>
                <w:lang w:val="ru-RU"/>
              </w:rPr>
            </w:pPr>
            <w:r>
              <w:rPr>
                <w:lang w:val="ru-RU"/>
              </w:rPr>
              <w:t>604</w:t>
            </w:r>
            <w:r w:rsidR="00B20FDE">
              <w:rPr>
                <w:lang w:val="ru-RU"/>
              </w:rPr>
              <w:t xml:space="preserve">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0F4" w:rsidRPr="001D19CB" w:rsidRDefault="00A11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Произведение искусства, хранящее память о великом подвиге.</w:t>
            </w:r>
          </w:p>
        </w:tc>
      </w:tr>
    </w:tbl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Сочинение выбрали </w:t>
      </w:r>
      <w:r w:rsidR="00B20FD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Изложение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писал никто.</w:t>
      </w:r>
    </w:p>
    <w:p w:rsidR="00CA40F4" w:rsidRDefault="00AA56E4" w:rsidP="00AA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Выбор тем:</w:t>
      </w:r>
    </w:p>
    <w:p w:rsidR="00AA56E4" w:rsidRPr="001D19CB" w:rsidRDefault="00AA56E4" w:rsidP="00AA56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112 – 1 ученик, 213 – 3 ученика, 307 – 2 ученика, 404 – 1 ученик, 510 – 2 ученика, 604 – 1 ученик.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Работы проверялись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оценивания, утвержденными Федеральной службой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науки.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оценивания итогового сочинения </w:t>
      </w:r>
      <w:proofErr w:type="gramStart"/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организациями,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</w:t>
      </w:r>
      <w:proofErr w:type="gramEnd"/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образовательные программы среднего общего образования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 допускаются итоговые сочинения, соответствующие установленным требованиям.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Объем итогового сочинения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Рекомендуемое количество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—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350.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сочинении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сочинении менее 250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подсчет включаются все слова,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служебные),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Самостоятельность написания итогового сочинения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допускается списывание сочинения (фрагментов сочинения)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какого-либо источника или воспроизведение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памяти чужого текста (работа другого участника, текст, опубликованный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электронном виде,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обязательной 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источник (ссылка 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свободной форме). Объем цитирования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должен превышать объема собственного текста участника.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критериям: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1. Соответствие теме.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 Аргументация. Привлечение литературного материала.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логика рассуждения.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4. Качество письменной речи.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5. Грамотность.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являются основными.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необходимо получить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критериям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(выставление «незачета»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этих критериев автоматически 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«незачету»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целом),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других критериев.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Соответствие теме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рассуждать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выбрав путь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раскрытия (например, 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вопрос, поставленный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теме, или размышляет над предложенной проблемой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случае, если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соответствует теме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прослеживается конкретной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есть коммуникативного замысла.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Аргументация. Привлечение литературного материала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менее одного произведения отечественной или мировой литературы, избирая свой путь использования литературного материала;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может показать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нем существенно искажено содержание произведения, или литературные произведения лишь упоминаются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становясь опорой для аргументации.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«Незачет» ставится, если грубые логические нарушения мешают пониманию смысла сказанного или отсутствует </w:t>
      </w:r>
      <w:proofErr w:type="spell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письменной речи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различные грамматические конструкции, при необходимости уместно употреблять термины.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низкое качество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том числе речевые ошибки) существенно затрудняет понимание смысла сочинения.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Грамотность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100 слов приходится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пунктуационных.</w:t>
      </w:r>
    </w:p>
    <w:p w:rsidR="00EB3C1A" w:rsidRDefault="00EB3C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«Соответствие теме»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является важнейшим: выпускник должен откликнуться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предложенную задачу, избежать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подмены, выбрать свой путь рассуждения, сформулировав тезисы, которые предстоит аргументированно раскрыть.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этой задачей справились все обучающиеся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процентов. Выпускники размышляют над предложенной проблемой, строят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основе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темой тезисов,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«Аргументация. Привлечение литературного материала»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основе литературного материала. Большинство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них привело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качестве доказательств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менее двух произведений.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«зачет» получили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 11-х классов.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рассуждения»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Умение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работах участников сочинения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отмечено. Работы учащихся отличаются целостностью, стройностью композиции: вступление, </w:t>
      </w:r>
      <w:proofErr w:type="spell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-доказательная часть, заключение тесно связаны между собой. 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этому критерию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письменной речи»</w:t>
      </w:r>
    </w:p>
    <w:p w:rsidR="00CA40F4" w:rsidRPr="001D19CB" w:rsidRDefault="00EB3C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Учащие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ся владеет навыком построения сочинения-рассуждения, не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т ошибок в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композиции и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логике высказывания,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умею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т грамотно использовать литературоведческие термины в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 замыслом высказывания.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данному критерию получили </w:t>
      </w:r>
      <w:r w:rsidR="00EB3C1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3C1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 </w:t>
      </w:r>
      <w:r w:rsidR="00EB3C1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«Грамотность»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Экспертами комиссий отмечен </w:t>
      </w:r>
      <w:r w:rsidR="00F56500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грамотности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ряде работ участников итогового сочинения.</w:t>
      </w:r>
    </w:p>
    <w:p w:rsidR="00CA40F4" w:rsidRPr="001D19CB" w:rsidRDefault="00F565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Получил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«незачет» (то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есть допустили более пяти ошибок на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слов) по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данному критерию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% от</w:t>
      </w:r>
      <w:r w:rsidR="001D19CB">
        <w:rPr>
          <w:rFonts w:hAnsi="Times New Roman" w:cs="Times New Roman"/>
          <w:color w:val="000000"/>
          <w:sz w:val="24"/>
          <w:szCs w:val="24"/>
        </w:rPr>
        <w:t> 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участников итогового сочинения (изложения)).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орфографические ошибки, допущенные </w:t>
      </w:r>
      <w:r w:rsidR="00F56500">
        <w:rPr>
          <w:rFonts w:hAnsi="Times New Roman" w:cs="Times New Roman"/>
          <w:color w:val="000000"/>
          <w:sz w:val="24"/>
          <w:szCs w:val="24"/>
          <w:lang w:val="ru-RU"/>
        </w:rPr>
        <w:t>учащим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ся:</w:t>
      </w:r>
    </w:p>
    <w:p w:rsidR="00CA40F4" w:rsidRPr="001D19CB" w:rsidRDefault="00F565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раздельное написание наречий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40F4" w:rsidRPr="001D19CB" w:rsidRDefault="00F565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безударных окончаний различных частей речи</w:t>
      </w:r>
      <w:r w:rsidR="001D19CB" w:rsidRPr="001D19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40F4" w:rsidRDefault="001D19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40F4" w:rsidRPr="001D19CB" w:rsidRDefault="001D19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6500">
        <w:rPr>
          <w:rFonts w:hAnsi="Times New Roman" w:cs="Times New Roman"/>
          <w:color w:val="000000"/>
          <w:sz w:val="24"/>
          <w:szCs w:val="24"/>
          <w:lang w:val="ru-RU"/>
        </w:rPr>
        <w:t>несогласованным приложением.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темами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вводными конструкциями,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обособленными второстепенными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сложных предложениях, состоящих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нескольких частей».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:rsidR="00CA40F4" w:rsidRDefault="001D19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40F4" w:rsidRPr="001D19CB" w:rsidRDefault="001D19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деепричастными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причастными оборотами;</w:t>
      </w:r>
    </w:p>
    <w:p w:rsidR="00CA40F4" w:rsidRDefault="001D19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40F4" w:rsidRPr="001D19CB" w:rsidRDefault="001D19C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синтаксической связью разнотипных синтаксических единиц.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участвовали 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11 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выпускников. Все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обучающихся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испытанием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«зачет».</w:t>
      </w:r>
    </w:p>
    <w:p w:rsidR="00CA40F4" w:rsidRPr="001D19CB" w:rsidRDefault="001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A56E4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МБОУ «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09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»: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работы, ориентированной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низкой мотивацией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подготовке высокомотивированных выпускников.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ГИА. Срок: месяц.</w:t>
      </w:r>
      <w:r w:rsidRPr="001D19CB">
        <w:rPr>
          <w:lang w:val="ru-RU"/>
        </w:rPr>
        <w:br/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proofErr w:type="gramEnd"/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результативности освоения выпускниками программы, 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русскому языку.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2.2. Осуществлять планомерную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устранению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знаниях учащихся. 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Продолжить обучение написанию сочинений разных жанров развивающего, исследовательского характера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уроках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литературы.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уроках развития речи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литературе систематически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коммуникативной компетентности обучающихся: «погружаясь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текст», грамотно его интерпретировать, выделять разные виды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осознавать оригинальность авторской содержательно-концептуальной позиции, заявленной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тексте.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анализу текста;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заданиями на правописание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 заданиями постоянно предусматривать вопросы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понимание содержания текста, авторской позиции, языковых средств связи, средств языковой выразительности;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постоянную практику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текстом формирование корректного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аргументированного личного мнения учащихся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проблемах, поставленных автором,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также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умения чувствовать подтекст. Срок: постоянно.</w:t>
      </w:r>
      <w:r w:rsidRPr="001D19CB">
        <w:rPr>
          <w:lang w:val="ru-RU"/>
        </w:rPr>
        <w:br/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методы проведения учебных занятий, использовать возможности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 обучения для организации процесса обучения. Срок: постоянно.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 17.12.2024.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Срок – до 23.12.2024.</w:t>
      </w:r>
    </w:p>
    <w:p w:rsidR="00CA40F4" w:rsidRPr="001D19CB" w:rsidRDefault="001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9C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</w:t>
      </w:r>
      <w:proofErr w:type="spellStart"/>
      <w:r w:rsidR="008D7CC9">
        <w:rPr>
          <w:rFonts w:hAnsi="Times New Roman" w:cs="Times New Roman"/>
          <w:color w:val="000000"/>
          <w:sz w:val="24"/>
          <w:szCs w:val="24"/>
          <w:lang w:val="ru-RU"/>
        </w:rPr>
        <w:t>Теймурова</w:t>
      </w:r>
      <w:proofErr w:type="spellEnd"/>
      <w:r w:rsidR="008D7CC9">
        <w:rPr>
          <w:rFonts w:hAnsi="Times New Roman" w:cs="Times New Roman"/>
          <w:color w:val="000000"/>
          <w:sz w:val="24"/>
          <w:szCs w:val="24"/>
          <w:lang w:val="ru-RU"/>
        </w:rPr>
        <w:t xml:space="preserve"> Ф.С.</w:t>
      </w:r>
    </w:p>
    <w:p w:rsidR="00CA40F4" w:rsidRDefault="00CA40F4">
      <w:pPr>
        <w:rPr>
          <w:rFonts w:hAnsi="Times New Roman" w:cs="Times New Roman"/>
          <w:color w:val="000000"/>
          <w:sz w:val="24"/>
          <w:szCs w:val="24"/>
        </w:rPr>
      </w:pPr>
    </w:p>
    <w:sectPr w:rsidR="00CA40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3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73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5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A7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E0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9CB"/>
    <w:rsid w:val="002C77E8"/>
    <w:rsid w:val="002D33B1"/>
    <w:rsid w:val="002D3591"/>
    <w:rsid w:val="003514A0"/>
    <w:rsid w:val="003D3471"/>
    <w:rsid w:val="00493885"/>
    <w:rsid w:val="004F7E17"/>
    <w:rsid w:val="00522ED1"/>
    <w:rsid w:val="005A05CE"/>
    <w:rsid w:val="00653AF6"/>
    <w:rsid w:val="00817F24"/>
    <w:rsid w:val="008D7CC9"/>
    <w:rsid w:val="0099090E"/>
    <w:rsid w:val="00A11F23"/>
    <w:rsid w:val="00AA56E4"/>
    <w:rsid w:val="00B20FDE"/>
    <w:rsid w:val="00B22EEB"/>
    <w:rsid w:val="00B73A5A"/>
    <w:rsid w:val="00CA40F4"/>
    <w:rsid w:val="00D4040C"/>
    <w:rsid w:val="00E438A1"/>
    <w:rsid w:val="00EB3C1A"/>
    <w:rsid w:val="00F01E19"/>
    <w:rsid w:val="00F56500"/>
    <w:rsid w:val="00F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99B56-6C22-4F65-8A78-708809C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Гаджи</cp:lastModifiedBy>
  <cp:revision>15</cp:revision>
  <dcterms:created xsi:type="dcterms:W3CDTF">2011-11-02T04:15:00Z</dcterms:created>
  <dcterms:modified xsi:type="dcterms:W3CDTF">2025-01-16T07:57:00Z</dcterms:modified>
</cp:coreProperties>
</file>